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z w:val="44"/>
          <w:szCs w:val="44"/>
        </w:rPr>
      </w:pPr>
      <w:r>
        <w:rPr>
          <w:rFonts w:eastAsia="方正小标宋简体"/>
          <w:sz w:val="44"/>
          <w:szCs w:val="44"/>
        </w:rPr>
        <w:t>政府购买服务综合评分表</w:t>
      </w:r>
    </w:p>
    <w:p>
      <w:pPr>
        <w:spacing w:line="560" w:lineRule="exact"/>
        <w:ind w:firstLine="280" w:firstLineChars="100"/>
        <w:rPr>
          <w:sz w:val="28"/>
          <w:szCs w:val="28"/>
        </w:rPr>
      </w:pPr>
      <w:r>
        <w:rPr>
          <w:sz w:val="28"/>
          <w:szCs w:val="28"/>
        </w:rPr>
        <w:t>项目名称：</w:t>
      </w:r>
      <w:r>
        <w:rPr>
          <w:rFonts w:hint="eastAsia"/>
          <w:sz w:val="28"/>
          <w:szCs w:val="28"/>
        </w:rPr>
        <w:t>委托第三方</w:t>
      </w:r>
      <w:r>
        <w:rPr>
          <w:rFonts w:hint="eastAsia"/>
          <w:sz w:val="28"/>
          <w:szCs w:val="28"/>
          <w:lang w:eastAsia="zh-CN"/>
        </w:rPr>
        <w:t>机构开展专项资金实地绩效监控项目</w:t>
      </w:r>
      <w:r>
        <w:rPr>
          <w:sz w:val="28"/>
          <w:szCs w:val="28"/>
        </w:rPr>
        <w:t xml:space="preserve">                   评审时间：20</w:t>
      </w:r>
      <w:r>
        <w:rPr>
          <w:rFonts w:hint="eastAsia"/>
          <w:sz w:val="28"/>
          <w:szCs w:val="28"/>
          <w:lang w:val="en-US" w:eastAsia="zh-CN"/>
        </w:rPr>
        <w:t>26</w:t>
      </w:r>
      <w:r>
        <w:rPr>
          <w:sz w:val="28"/>
          <w:szCs w:val="28"/>
        </w:rPr>
        <w:t>年</w:t>
      </w:r>
      <w:r>
        <w:rPr>
          <w:rFonts w:hint="eastAsia"/>
          <w:sz w:val="28"/>
          <w:szCs w:val="28"/>
          <w:lang w:val="en-US" w:eastAsia="zh-CN"/>
        </w:rPr>
        <w:t>7</w:t>
      </w:r>
      <w:r>
        <w:rPr>
          <w:sz w:val="28"/>
          <w:szCs w:val="28"/>
        </w:rPr>
        <w:t>月</w:t>
      </w:r>
      <w:r>
        <w:rPr>
          <w:rFonts w:hint="eastAsia"/>
          <w:sz w:val="28"/>
          <w:szCs w:val="28"/>
          <w:lang w:val="en-US" w:eastAsia="zh-CN"/>
        </w:rPr>
        <w:t>20</w:t>
      </w:r>
      <w:r>
        <w:rPr>
          <w:sz w:val="28"/>
          <w:szCs w:val="28"/>
        </w:rPr>
        <w:t>日</w:t>
      </w:r>
    </w:p>
    <w:tbl>
      <w:tblPr>
        <w:tblStyle w:val="7"/>
        <w:tblW w:w="14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6300"/>
        <w:gridCol w:w="954"/>
        <w:gridCol w:w="1864"/>
        <w:gridCol w:w="1811"/>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blHeader/>
          <w:jc w:val="center"/>
        </w:trPr>
        <w:tc>
          <w:tcPr>
            <w:tcW w:w="7731" w:type="dxa"/>
            <w:gridSpan w:val="2"/>
            <w:vAlign w:val="center"/>
          </w:tcPr>
          <w:p>
            <w:pPr>
              <w:spacing w:line="360" w:lineRule="exact"/>
              <w:jc w:val="center"/>
              <w:rPr>
                <w:sz w:val="28"/>
                <w:szCs w:val="28"/>
              </w:rPr>
            </w:pPr>
            <w:r>
              <w:rPr>
                <w:sz w:val="28"/>
                <w:szCs w:val="28"/>
              </w:rPr>
              <w:t>评分内容</w:t>
            </w:r>
          </w:p>
        </w:tc>
        <w:tc>
          <w:tcPr>
            <w:tcW w:w="954" w:type="dxa"/>
            <w:vAlign w:val="center"/>
          </w:tcPr>
          <w:p>
            <w:pPr>
              <w:spacing w:line="360" w:lineRule="exact"/>
              <w:jc w:val="center"/>
              <w:rPr>
                <w:sz w:val="28"/>
                <w:szCs w:val="28"/>
              </w:rPr>
            </w:pPr>
            <w:r>
              <w:rPr>
                <w:sz w:val="28"/>
                <w:szCs w:val="28"/>
              </w:rPr>
              <w:t>分值</w:t>
            </w:r>
          </w:p>
        </w:tc>
        <w:tc>
          <w:tcPr>
            <w:tcW w:w="1864" w:type="dxa"/>
            <w:vAlign w:val="center"/>
          </w:tcPr>
          <w:p>
            <w:pPr>
              <w:spacing w:line="360" w:lineRule="exact"/>
              <w:jc w:val="center"/>
              <w:rPr>
                <w:sz w:val="28"/>
                <w:szCs w:val="28"/>
              </w:rPr>
            </w:pPr>
            <w:r>
              <w:rPr>
                <w:sz w:val="28"/>
                <w:szCs w:val="28"/>
              </w:rPr>
              <w:t>单位1</w:t>
            </w:r>
          </w:p>
        </w:tc>
        <w:tc>
          <w:tcPr>
            <w:tcW w:w="1811" w:type="dxa"/>
            <w:vAlign w:val="center"/>
          </w:tcPr>
          <w:p>
            <w:pPr>
              <w:spacing w:line="360" w:lineRule="exact"/>
              <w:jc w:val="center"/>
              <w:rPr>
                <w:sz w:val="28"/>
                <w:szCs w:val="28"/>
              </w:rPr>
            </w:pPr>
            <w:r>
              <w:rPr>
                <w:sz w:val="28"/>
                <w:szCs w:val="28"/>
              </w:rPr>
              <w:t>单位2</w:t>
            </w:r>
          </w:p>
        </w:tc>
        <w:tc>
          <w:tcPr>
            <w:tcW w:w="1936" w:type="dxa"/>
            <w:vAlign w:val="center"/>
          </w:tcPr>
          <w:p>
            <w:pPr>
              <w:spacing w:line="360" w:lineRule="exact"/>
              <w:jc w:val="center"/>
              <w:rPr>
                <w:sz w:val="28"/>
                <w:szCs w:val="28"/>
              </w:rPr>
            </w:pPr>
            <w:r>
              <w:rPr>
                <w:sz w:val="28"/>
                <w:szCs w:val="28"/>
              </w:rPr>
              <w:t>单位3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3" w:hRule="atLeast"/>
          <w:jc w:val="center"/>
        </w:trPr>
        <w:tc>
          <w:tcPr>
            <w:tcW w:w="1431"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服务商报价响应情况</w:t>
            </w:r>
          </w:p>
        </w:tc>
        <w:tc>
          <w:tcPr>
            <w:tcW w:w="6300"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提供合法有效的法人营业执照（事业单位登记证书）、税务登记证、组织机构代码副本复印件（若三证合一的提供营业执照复印件）并加盖单位公章，该项满分2.5分，未提供的不得分；2、报价人代表提供有效身份证明、法定代表人授权书（原件）。该项满分2.5分，未提供的不得分。</w:t>
            </w:r>
            <w:bookmarkStart w:id="0" w:name="_GoBack"/>
            <w:r>
              <w:rPr>
                <w:rFonts w:hint="eastAsia" w:ascii="仿宋_GB2312" w:hAnsi="仿宋_GB2312" w:cs="仿宋_GB2312"/>
                <w:b/>
                <w:bCs/>
                <w:sz w:val="24"/>
                <w:szCs w:val="24"/>
                <w:lang w:val="en-US" w:eastAsia="zh-CN"/>
              </w:rPr>
              <w:t>★注：非中小企业且营业执照经营范围不具备会计类咨询业务，或审计类业务，或税务服务，或企业管理咨询，或预算绩效管理服务的，不具备响应资格。</w:t>
            </w:r>
            <w:bookmarkEnd w:id="0"/>
          </w:p>
        </w:tc>
        <w:tc>
          <w:tcPr>
            <w:tcW w:w="954" w:type="dxa"/>
            <w:vAlign w:val="center"/>
          </w:tcPr>
          <w:p>
            <w:pPr>
              <w:spacing w:line="360" w:lineRule="exact"/>
              <w:jc w:val="center"/>
              <w:rPr>
                <w:sz w:val="24"/>
                <w:szCs w:val="24"/>
              </w:rPr>
            </w:pPr>
            <w:r>
              <w:rPr>
                <w:rFonts w:hint="eastAsia"/>
                <w:sz w:val="24"/>
                <w:szCs w:val="24"/>
                <w:lang w:val="en-US" w:eastAsia="zh-CN"/>
              </w:rPr>
              <w:t>5</w:t>
            </w:r>
            <w:r>
              <w:rPr>
                <w:sz w:val="24"/>
                <w:szCs w:val="24"/>
              </w:rPr>
              <w:t>分</w:t>
            </w:r>
          </w:p>
        </w:tc>
        <w:tc>
          <w:tcPr>
            <w:tcW w:w="1864" w:type="dxa"/>
            <w:vAlign w:val="center"/>
          </w:tcPr>
          <w:p>
            <w:pPr>
              <w:spacing w:line="360" w:lineRule="exact"/>
              <w:ind w:firstLine="480" w:firstLineChars="200"/>
              <w:jc w:val="center"/>
              <w:rPr>
                <w:sz w:val="24"/>
                <w:szCs w:val="24"/>
              </w:rPr>
            </w:pPr>
          </w:p>
        </w:tc>
        <w:tc>
          <w:tcPr>
            <w:tcW w:w="1811" w:type="dxa"/>
            <w:vAlign w:val="center"/>
          </w:tcPr>
          <w:p>
            <w:pPr>
              <w:spacing w:line="360" w:lineRule="exact"/>
              <w:ind w:firstLine="480" w:firstLineChars="200"/>
              <w:jc w:val="center"/>
              <w:rPr>
                <w:sz w:val="24"/>
                <w:szCs w:val="24"/>
              </w:rPr>
            </w:pPr>
          </w:p>
        </w:tc>
        <w:tc>
          <w:tcPr>
            <w:tcW w:w="1936" w:type="dxa"/>
            <w:vAlign w:val="center"/>
          </w:tcPr>
          <w:p>
            <w:pPr>
              <w:spacing w:line="360" w:lineRule="exact"/>
              <w:ind w:firstLine="480" w:firstLineChars="20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jc w:val="center"/>
        </w:trPr>
        <w:tc>
          <w:tcPr>
            <w:tcW w:w="143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p>
        </w:tc>
        <w:tc>
          <w:tcPr>
            <w:tcW w:w="63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sz w:val="24"/>
                <w:szCs w:val="24"/>
              </w:rPr>
            </w:pPr>
            <w:r>
              <w:rPr>
                <w:rStyle w:val="8"/>
                <w:rFonts w:hint="eastAsia" w:hAnsi="宋体"/>
                <w:sz w:val="24"/>
                <w:szCs w:val="24"/>
                <w:lang w:val="en-US" w:eastAsia="zh-CN" w:bidi="ar"/>
              </w:rPr>
              <w:t>报价人提供财政部“预算绩效评价第三方机构信用管理平台”登记备案截图并加盖单位公章，该项满分2.5分，未提供的不得分；报价人提供中小企业声明函并加盖单位公章，该项满分2.5分，未提供的不得分。</w:t>
            </w:r>
          </w:p>
        </w:tc>
        <w:tc>
          <w:tcPr>
            <w:tcW w:w="954" w:type="dxa"/>
            <w:vAlign w:val="center"/>
          </w:tcPr>
          <w:p>
            <w:pPr>
              <w:spacing w:line="360" w:lineRule="exact"/>
              <w:jc w:val="center"/>
              <w:rPr>
                <w:sz w:val="24"/>
                <w:szCs w:val="24"/>
              </w:rPr>
            </w:pPr>
            <w:r>
              <w:rPr>
                <w:rFonts w:hint="eastAsia"/>
                <w:sz w:val="24"/>
                <w:szCs w:val="24"/>
                <w:lang w:val="en-US" w:eastAsia="zh-CN"/>
              </w:rPr>
              <w:t>5</w:t>
            </w:r>
            <w:r>
              <w:rPr>
                <w:sz w:val="24"/>
                <w:szCs w:val="24"/>
              </w:rPr>
              <w:t>分</w:t>
            </w:r>
          </w:p>
        </w:tc>
        <w:tc>
          <w:tcPr>
            <w:tcW w:w="1864" w:type="dxa"/>
            <w:vAlign w:val="center"/>
          </w:tcPr>
          <w:p>
            <w:pPr>
              <w:spacing w:line="360" w:lineRule="exact"/>
              <w:ind w:firstLine="480" w:firstLineChars="200"/>
              <w:jc w:val="center"/>
              <w:rPr>
                <w:sz w:val="24"/>
                <w:szCs w:val="24"/>
              </w:rPr>
            </w:pPr>
          </w:p>
        </w:tc>
        <w:tc>
          <w:tcPr>
            <w:tcW w:w="1811" w:type="dxa"/>
            <w:vAlign w:val="center"/>
          </w:tcPr>
          <w:p>
            <w:pPr>
              <w:spacing w:line="360" w:lineRule="exact"/>
              <w:ind w:firstLine="480" w:firstLineChars="200"/>
              <w:jc w:val="center"/>
              <w:rPr>
                <w:sz w:val="24"/>
                <w:szCs w:val="24"/>
              </w:rPr>
            </w:pPr>
          </w:p>
        </w:tc>
        <w:tc>
          <w:tcPr>
            <w:tcW w:w="1936" w:type="dxa"/>
            <w:vAlign w:val="center"/>
          </w:tcPr>
          <w:p>
            <w:pPr>
              <w:spacing w:line="360" w:lineRule="exact"/>
              <w:ind w:firstLine="480" w:firstLineChars="20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jc w:val="center"/>
        </w:trPr>
        <w:tc>
          <w:tcPr>
            <w:tcW w:w="1431"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业绩</w:t>
            </w:r>
          </w:p>
        </w:tc>
        <w:tc>
          <w:tcPr>
            <w:tcW w:w="63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近三年（2023年1月1日至今，下同）承接省级（含）以上行政事业单位预算绩效管理服务类的，每承接1个项目得2.5分，或承接省级（含）以上的专项资金检查、调研、巡查等，每承接1个项目得2分。累计满分10分。需提供采购合同（协议）复印件加盖公章。</w:t>
            </w:r>
          </w:p>
        </w:tc>
        <w:tc>
          <w:tcPr>
            <w:tcW w:w="954" w:type="dxa"/>
            <w:vAlign w:val="center"/>
          </w:tcPr>
          <w:p>
            <w:pPr>
              <w:spacing w:line="360" w:lineRule="exact"/>
              <w:jc w:val="center"/>
              <w:rPr>
                <w:rFonts w:hint="eastAsia" w:eastAsia="仿宋_GB2312"/>
                <w:sz w:val="24"/>
                <w:szCs w:val="24"/>
                <w:lang w:val="en-US" w:eastAsia="zh-CN"/>
              </w:rPr>
            </w:pPr>
            <w:r>
              <w:rPr>
                <w:rFonts w:hint="eastAsia"/>
                <w:sz w:val="24"/>
                <w:szCs w:val="24"/>
                <w:lang w:val="en-US" w:eastAsia="zh-CN"/>
              </w:rPr>
              <w:t>10</w:t>
            </w:r>
            <w:r>
              <w:rPr>
                <w:sz w:val="24"/>
                <w:szCs w:val="24"/>
              </w:rPr>
              <w:t>分</w:t>
            </w:r>
          </w:p>
        </w:tc>
        <w:tc>
          <w:tcPr>
            <w:tcW w:w="1864" w:type="dxa"/>
            <w:vAlign w:val="center"/>
          </w:tcPr>
          <w:p>
            <w:pPr>
              <w:spacing w:line="360" w:lineRule="exact"/>
              <w:ind w:firstLine="480" w:firstLineChars="200"/>
              <w:jc w:val="center"/>
              <w:rPr>
                <w:sz w:val="24"/>
                <w:szCs w:val="24"/>
              </w:rPr>
            </w:pPr>
          </w:p>
        </w:tc>
        <w:tc>
          <w:tcPr>
            <w:tcW w:w="1811" w:type="dxa"/>
            <w:vAlign w:val="center"/>
          </w:tcPr>
          <w:p>
            <w:pPr>
              <w:spacing w:line="360" w:lineRule="exact"/>
              <w:ind w:firstLine="480" w:firstLineChars="200"/>
              <w:jc w:val="center"/>
              <w:rPr>
                <w:sz w:val="24"/>
                <w:szCs w:val="24"/>
              </w:rPr>
            </w:pPr>
          </w:p>
        </w:tc>
        <w:tc>
          <w:tcPr>
            <w:tcW w:w="1936" w:type="dxa"/>
            <w:vAlign w:val="center"/>
          </w:tcPr>
          <w:p>
            <w:pPr>
              <w:spacing w:line="360" w:lineRule="exact"/>
              <w:ind w:firstLine="480" w:firstLineChars="20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jc w:val="center"/>
        </w:trPr>
        <w:tc>
          <w:tcPr>
            <w:tcW w:w="143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p>
        </w:tc>
        <w:tc>
          <w:tcPr>
            <w:tcW w:w="63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sz w:val="24"/>
                <w:szCs w:val="24"/>
              </w:rPr>
            </w:pPr>
            <w:r>
              <w:rPr>
                <w:rFonts w:hint="eastAsia"/>
                <w:sz w:val="24"/>
                <w:szCs w:val="24"/>
              </w:rPr>
              <w:t>近三年承接市（县、区）级行政事业单位预算绩效管理服务类的，每承接1个项目得2.5分，或承接专项资金检查、调研、巡查等，每承接1个项目得2分。累计满分10分。需提供合同（协议）复印件加盖公章。</w:t>
            </w:r>
          </w:p>
        </w:tc>
        <w:tc>
          <w:tcPr>
            <w:tcW w:w="954" w:type="dxa"/>
            <w:vAlign w:val="center"/>
          </w:tcPr>
          <w:p>
            <w:pPr>
              <w:spacing w:line="360" w:lineRule="exact"/>
              <w:jc w:val="center"/>
              <w:rPr>
                <w:rFonts w:hint="eastAsia"/>
                <w:sz w:val="24"/>
                <w:szCs w:val="24"/>
                <w:lang w:val="en-US" w:eastAsia="zh-CN"/>
              </w:rPr>
            </w:pPr>
            <w:r>
              <w:rPr>
                <w:rFonts w:hint="eastAsia"/>
                <w:sz w:val="24"/>
                <w:szCs w:val="24"/>
                <w:lang w:val="en-US" w:eastAsia="zh-CN"/>
              </w:rPr>
              <w:t>10分</w:t>
            </w:r>
          </w:p>
        </w:tc>
        <w:tc>
          <w:tcPr>
            <w:tcW w:w="1864" w:type="dxa"/>
            <w:vAlign w:val="center"/>
          </w:tcPr>
          <w:p>
            <w:pPr>
              <w:spacing w:line="360" w:lineRule="exact"/>
              <w:ind w:firstLine="480" w:firstLineChars="200"/>
              <w:jc w:val="center"/>
              <w:rPr>
                <w:sz w:val="24"/>
                <w:szCs w:val="24"/>
              </w:rPr>
            </w:pPr>
          </w:p>
        </w:tc>
        <w:tc>
          <w:tcPr>
            <w:tcW w:w="1811" w:type="dxa"/>
            <w:vAlign w:val="center"/>
          </w:tcPr>
          <w:p>
            <w:pPr>
              <w:spacing w:line="360" w:lineRule="exact"/>
              <w:ind w:firstLine="480" w:firstLineChars="200"/>
              <w:jc w:val="center"/>
              <w:rPr>
                <w:sz w:val="24"/>
                <w:szCs w:val="24"/>
              </w:rPr>
            </w:pPr>
          </w:p>
        </w:tc>
        <w:tc>
          <w:tcPr>
            <w:tcW w:w="1936" w:type="dxa"/>
            <w:vAlign w:val="center"/>
          </w:tcPr>
          <w:p>
            <w:pPr>
              <w:spacing w:line="360" w:lineRule="exact"/>
              <w:ind w:firstLine="480" w:firstLineChars="20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3" w:hRule="atLeast"/>
          <w:jc w:val="center"/>
        </w:trPr>
        <w:tc>
          <w:tcPr>
            <w:tcW w:w="143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p>
        </w:tc>
        <w:tc>
          <w:tcPr>
            <w:tcW w:w="63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近三年承接县市区级（含）以上行政事业单位预算绩效管理服务类的，每承接1个项目被评为优秀得2.5分；或承接专项资金检查、调研、巡查等，每承接1个项目被评为优秀得2分。满分10分。需提供标注“优秀”字眼的获评材料加盖公章，仅标注分数未标注“优秀”字眼不得分。</w:t>
            </w:r>
          </w:p>
        </w:tc>
        <w:tc>
          <w:tcPr>
            <w:tcW w:w="954" w:type="dxa"/>
            <w:vAlign w:val="center"/>
          </w:tcPr>
          <w:p>
            <w:pPr>
              <w:spacing w:line="360" w:lineRule="exact"/>
              <w:jc w:val="center"/>
              <w:rPr>
                <w:sz w:val="24"/>
                <w:szCs w:val="24"/>
              </w:rPr>
            </w:pPr>
            <w:r>
              <w:rPr>
                <w:rFonts w:hint="eastAsia"/>
                <w:sz w:val="24"/>
                <w:szCs w:val="24"/>
                <w:lang w:val="en-US" w:eastAsia="zh-CN"/>
              </w:rPr>
              <w:t>10</w:t>
            </w:r>
            <w:r>
              <w:rPr>
                <w:sz w:val="24"/>
                <w:szCs w:val="24"/>
              </w:rPr>
              <w:t>分</w:t>
            </w:r>
          </w:p>
        </w:tc>
        <w:tc>
          <w:tcPr>
            <w:tcW w:w="1864" w:type="dxa"/>
            <w:vAlign w:val="center"/>
          </w:tcPr>
          <w:p>
            <w:pPr>
              <w:spacing w:line="360" w:lineRule="exact"/>
              <w:ind w:firstLine="480" w:firstLineChars="200"/>
              <w:jc w:val="center"/>
              <w:rPr>
                <w:sz w:val="24"/>
                <w:szCs w:val="24"/>
              </w:rPr>
            </w:pPr>
          </w:p>
        </w:tc>
        <w:tc>
          <w:tcPr>
            <w:tcW w:w="1811" w:type="dxa"/>
            <w:vAlign w:val="center"/>
          </w:tcPr>
          <w:p>
            <w:pPr>
              <w:spacing w:line="360" w:lineRule="exact"/>
              <w:ind w:firstLine="480" w:firstLineChars="200"/>
              <w:jc w:val="center"/>
              <w:rPr>
                <w:sz w:val="24"/>
                <w:szCs w:val="24"/>
              </w:rPr>
            </w:pPr>
          </w:p>
        </w:tc>
        <w:tc>
          <w:tcPr>
            <w:tcW w:w="1936" w:type="dxa"/>
            <w:vAlign w:val="center"/>
          </w:tcPr>
          <w:p>
            <w:pPr>
              <w:spacing w:line="360" w:lineRule="exact"/>
              <w:ind w:firstLine="480" w:firstLineChars="20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4" w:hRule="atLeast"/>
          <w:jc w:val="center"/>
        </w:trPr>
        <w:tc>
          <w:tcPr>
            <w:tcW w:w="1431"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仿宋_GB2312" w:hAnsi="仿宋_GB2312" w:cs="仿宋_GB2312"/>
                <w:sz w:val="24"/>
                <w:szCs w:val="24"/>
                <w:lang w:eastAsia="zh-CN"/>
              </w:rPr>
              <w:t>项目</w:t>
            </w:r>
            <w:r>
              <w:rPr>
                <w:rFonts w:hint="eastAsia" w:ascii="仿宋_GB2312" w:hAnsi="仿宋_GB2312" w:eastAsia="仿宋_GB2312" w:cs="仿宋_GB2312"/>
                <w:sz w:val="24"/>
                <w:szCs w:val="24"/>
                <w:lang w:eastAsia="zh-CN"/>
              </w:rPr>
              <w:t>实施方案</w:t>
            </w:r>
          </w:p>
        </w:tc>
        <w:tc>
          <w:tcPr>
            <w:tcW w:w="6300"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sz w:val="24"/>
                <w:szCs w:val="24"/>
              </w:rPr>
            </w:pPr>
            <w:r>
              <w:rPr>
                <w:rFonts w:hint="eastAsia" w:ascii="仿宋_GB2312" w:hAnsi="仿宋_GB2312" w:cs="仿宋_GB2312"/>
                <w:b w:val="0"/>
                <w:bCs w:val="0"/>
                <w:sz w:val="24"/>
                <w:szCs w:val="24"/>
                <w:lang w:eastAsia="zh-CN"/>
              </w:rPr>
              <w:t>供应商派出人员不少于9人（拟组建3个监控组，每组须调派不少于3名，每组实地工作时间约10个工作日），应为财务、审计类等专业本科及以上学历，具有一定工作经验。其中：每组组长应具备会计或审计类中级职称或CPA（或税务师）等执业资格及以上；组员需具备会计或审计类初级职称及以上或前述资格；承担项目负责人1名，与本单位建立正式劳动关系且必须具备会计或审计类高级职称及以上或CPA。需提供绩效监控组成员名单（包括姓名、身份证号码、手机号码、职称及执业资格等），并附上成员有效的职称（或执业资格）证书复印件、毕业证复印件、身份证正反面复印件，并加盖公章。未提供完整或不符合要求不得分。</w:t>
            </w:r>
            <w:r>
              <w:rPr>
                <w:rFonts w:hint="eastAsia" w:ascii="仿宋_GB2312" w:hAnsi="仿宋_GB2312" w:cs="仿宋_GB2312"/>
                <w:b/>
                <w:bCs/>
                <w:sz w:val="24"/>
                <w:szCs w:val="24"/>
                <w:lang w:eastAsia="zh-CN"/>
              </w:rPr>
              <w:t>★注：提供具备资格的人员名单应为实际派出人员，否则视同违约。</w:t>
            </w:r>
          </w:p>
        </w:tc>
        <w:tc>
          <w:tcPr>
            <w:tcW w:w="954" w:type="dxa"/>
            <w:vAlign w:val="center"/>
          </w:tcPr>
          <w:p>
            <w:pPr>
              <w:spacing w:line="360" w:lineRule="exact"/>
              <w:jc w:val="center"/>
              <w:rPr>
                <w:rFonts w:hint="eastAsia" w:eastAsia="仿宋_GB2312"/>
                <w:sz w:val="24"/>
                <w:szCs w:val="24"/>
                <w:lang w:val="en-US" w:eastAsia="zh-CN"/>
              </w:rPr>
            </w:pPr>
            <w:r>
              <w:rPr>
                <w:rFonts w:hint="eastAsia"/>
                <w:sz w:val="24"/>
                <w:szCs w:val="24"/>
                <w:lang w:val="en-US" w:eastAsia="zh-CN"/>
              </w:rPr>
              <w:t>30分</w:t>
            </w:r>
          </w:p>
        </w:tc>
        <w:tc>
          <w:tcPr>
            <w:tcW w:w="1864" w:type="dxa"/>
            <w:vAlign w:val="center"/>
          </w:tcPr>
          <w:p>
            <w:pPr>
              <w:spacing w:line="360" w:lineRule="exact"/>
              <w:ind w:firstLine="480" w:firstLineChars="200"/>
              <w:jc w:val="center"/>
              <w:rPr>
                <w:sz w:val="24"/>
                <w:szCs w:val="24"/>
              </w:rPr>
            </w:pPr>
          </w:p>
        </w:tc>
        <w:tc>
          <w:tcPr>
            <w:tcW w:w="1811" w:type="dxa"/>
            <w:vAlign w:val="center"/>
          </w:tcPr>
          <w:p>
            <w:pPr>
              <w:spacing w:line="360" w:lineRule="exact"/>
              <w:ind w:firstLine="480" w:firstLineChars="200"/>
              <w:jc w:val="center"/>
              <w:rPr>
                <w:sz w:val="24"/>
                <w:szCs w:val="24"/>
              </w:rPr>
            </w:pPr>
          </w:p>
        </w:tc>
        <w:tc>
          <w:tcPr>
            <w:tcW w:w="1936" w:type="dxa"/>
            <w:vAlign w:val="center"/>
          </w:tcPr>
          <w:p>
            <w:pPr>
              <w:spacing w:line="360" w:lineRule="exact"/>
              <w:ind w:firstLine="480" w:firstLineChars="20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143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p>
        </w:tc>
        <w:tc>
          <w:tcPr>
            <w:tcW w:w="630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right="0" w:rightChars="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b w:val="0"/>
                <w:bCs/>
                <w:sz w:val="24"/>
                <w:szCs w:val="24"/>
                <w:lang w:eastAsia="zh-CN"/>
              </w:rPr>
              <w:t>承担项目负责人应具备较强的公文写作能力。拟派出项目负责人提供近三年以来在期刊、杂志上发表预算绩效管理类的文章，每提供1篇得2分；发表其他类的文章，每提供1篇得1分；满分5分，未提供不得分。</w:t>
            </w:r>
          </w:p>
        </w:tc>
        <w:tc>
          <w:tcPr>
            <w:tcW w:w="954" w:type="dxa"/>
            <w:vAlign w:val="center"/>
          </w:tcPr>
          <w:p>
            <w:pPr>
              <w:spacing w:line="360" w:lineRule="exact"/>
              <w:jc w:val="center"/>
              <w:rPr>
                <w:rFonts w:hint="eastAsia"/>
                <w:sz w:val="24"/>
                <w:szCs w:val="24"/>
                <w:lang w:val="en-US" w:eastAsia="zh-CN"/>
              </w:rPr>
            </w:pPr>
            <w:r>
              <w:rPr>
                <w:rFonts w:hint="eastAsia"/>
                <w:sz w:val="24"/>
                <w:szCs w:val="24"/>
                <w:lang w:val="en-US" w:eastAsia="zh-CN"/>
              </w:rPr>
              <w:t>5</w:t>
            </w:r>
            <w:r>
              <w:rPr>
                <w:sz w:val="24"/>
                <w:szCs w:val="24"/>
              </w:rPr>
              <w:t>分</w:t>
            </w:r>
          </w:p>
        </w:tc>
        <w:tc>
          <w:tcPr>
            <w:tcW w:w="1864" w:type="dxa"/>
            <w:vAlign w:val="center"/>
          </w:tcPr>
          <w:p>
            <w:pPr>
              <w:spacing w:line="360" w:lineRule="exact"/>
              <w:ind w:firstLine="480" w:firstLineChars="200"/>
              <w:jc w:val="center"/>
              <w:rPr>
                <w:sz w:val="24"/>
                <w:szCs w:val="24"/>
              </w:rPr>
            </w:pPr>
          </w:p>
        </w:tc>
        <w:tc>
          <w:tcPr>
            <w:tcW w:w="1811" w:type="dxa"/>
            <w:vAlign w:val="center"/>
          </w:tcPr>
          <w:p>
            <w:pPr>
              <w:spacing w:line="360" w:lineRule="exact"/>
              <w:ind w:firstLine="480" w:firstLineChars="200"/>
              <w:jc w:val="center"/>
              <w:rPr>
                <w:sz w:val="24"/>
                <w:szCs w:val="24"/>
              </w:rPr>
            </w:pPr>
          </w:p>
        </w:tc>
        <w:tc>
          <w:tcPr>
            <w:tcW w:w="1936" w:type="dxa"/>
            <w:vAlign w:val="center"/>
          </w:tcPr>
          <w:p>
            <w:pPr>
              <w:spacing w:line="360" w:lineRule="exact"/>
              <w:ind w:firstLine="480" w:firstLineChars="20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6" w:hRule="atLeast"/>
          <w:jc w:val="center"/>
        </w:trPr>
        <w:tc>
          <w:tcPr>
            <w:tcW w:w="143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p>
        </w:tc>
        <w:tc>
          <w:tcPr>
            <w:tcW w:w="630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right="0" w:rightChars="0"/>
              <w:jc w:val="left"/>
              <w:textAlignment w:val="auto"/>
              <w:outlineLvl w:val="9"/>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承担项目负责人应具备较强的业务水平。拟派出项目负责人提供近三年以来承接省市县预算绩效管理中撰写的项目绩效评价报告文稿并加盖公章。提供的项目绩效评价报告规范、翔实，具参考价值的，每提供1篇得2分。满分5分，酌情扣分。未提供不得分。</w:t>
            </w:r>
          </w:p>
        </w:tc>
        <w:tc>
          <w:tcPr>
            <w:tcW w:w="954" w:type="dxa"/>
            <w:vAlign w:val="center"/>
          </w:tcPr>
          <w:p>
            <w:pPr>
              <w:spacing w:line="360" w:lineRule="exact"/>
              <w:jc w:val="center"/>
              <w:rPr>
                <w:rFonts w:hint="eastAsia"/>
                <w:sz w:val="24"/>
                <w:szCs w:val="24"/>
                <w:lang w:val="en-US" w:eastAsia="zh-CN"/>
              </w:rPr>
            </w:pPr>
            <w:r>
              <w:rPr>
                <w:rFonts w:hint="eastAsia"/>
                <w:sz w:val="24"/>
                <w:szCs w:val="24"/>
                <w:lang w:val="en-US" w:eastAsia="zh-CN"/>
              </w:rPr>
              <w:t>5分</w:t>
            </w:r>
          </w:p>
        </w:tc>
        <w:tc>
          <w:tcPr>
            <w:tcW w:w="1864" w:type="dxa"/>
            <w:vAlign w:val="center"/>
          </w:tcPr>
          <w:p>
            <w:pPr>
              <w:spacing w:line="360" w:lineRule="exact"/>
              <w:ind w:firstLine="480" w:firstLineChars="200"/>
              <w:jc w:val="center"/>
              <w:rPr>
                <w:sz w:val="24"/>
                <w:szCs w:val="24"/>
              </w:rPr>
            </w:pPr>
          </w:p>
        </w:tc>
        <w:tc>
          <w:tcPr>
            <w:tcW w:w="1811" w:type="dxa"/>
            <w:vAlign w:val="center"/>
          </w:tcPr>
          <w:p>
            <w:pPr>
              <w:spacing w:line="360" w:lineRule="exact"/>
              <w:ind w:firstLine="480" w:firstLineChars="200"/>
              <w:jc w:val="center"/>
              <w:rPr>
                <w:sz w:val="24"/>
                <w:szCs w:val="24"/>
              </w:rPr>
            </w:pPr>
          </w:p>
        </w:tc>
        <w:tc>
          <w:tcPr>
            <w:tcW w:w="1936" w:type="dxa"/>
            <w:vAlign w:val="center"/>
          </w:tcPr>
          <w:p>
            <w:pPr>
              <w:spacing w:line="360" w:lineRule="exact"/>
              <w:ind w:firstLine="480" w:firstLineChars="20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3" w:hRule="atLeast"/>
          <w:jc w:val="center"/>
        </w:trPr>
        <w:tc>
          <w:tcPr>
            <w:tcW w:w="143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p>
        </w:tc>
        <w:tc>
          <w:tcPr>
            <w:tcW w:w="6300" w:type="dxa"/>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cs="仿宋_GB2312"/>
                <w:b w:val="0"/>
                <w:bCs/>
                <w:sz w:val="24"/>
                <w:szCs w:val="24"/>
                <w:lang w:eastAsia="zh-CN"/>
              </w:rPr>
            </w:pPr>
            <w:r>
              <w:rPr>
                <w:rFonts w:hint="eastAsia" w:ascii="仿宋_GB2312" w:hAnsi="仿宋_GB2312" w:cs="仿宋_GB2312"/>
                <w:b w:val="0"/>
                <w:bCs/>
                <w:sz w:val="24"/>
                <w:szCs w:val="24"/>
                <w:lang w:eastAsia="zh-CN"/>
              </w:rPr>
              <w:t>制订如何提高预算绩效管理工作方案，为委托方提供决策参考依据，突出亮点，切实可行。需提供工作方案加盖公章。本项满分3分，酌情扣分。未提供不得分。</w:t>
            </w:r>
          </w:p>
          <w:p>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cs="仿宋_GB2312"/>
                <w:b w:val="0"/>
                <w:bCs/>
                <w:sz w:val="24"/>
                <w:szCs w:val="24"/>
                <w:lang w:val="en-US" w:eastAsia="zh-CN"/>
              </w:rPr>
            </w:pPr>
            <w:r>
              <w:rPr>
                <w:rFonts w:hint="eastAsia" w:ascii="仿宋_GB2312" w:hAnsi="仿宋_GB2312" w:cs="仿宋_GB2312"/>
                <w:b w:val="0"/>
                <w:bCs/>
                <w:sz w:val="24"/>
                <w:szCs w:val="24"/>
                <w:lang w:val="en-US" w:eastAsia="zh-CN"/>
              </w:rPr>
              <w:t>承诺对绩效核查过程中保守秘密，服务结束后档案保存期限至少3年，可供查阅。需提供承诺函并加盖公章。本项满分1分，未提供不得分。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right="0" w:rightChars="0"/>
              <w:jc w:val="left"/>
              <w:textAlignment w:val="auto"/>
              <w:outlineLvl w:val="9"/>
              <w:rPr>
                <w:rFonts w:hint="eastAsia" w:ascii="仿宋_GB2312" w:hAnsi="仿宋_GB2312" w:cs="仿宋_GB2312"/>
                <w:b w:val="0"/>
                <w:bCs/>
                <w:sz w:val="24"/>
                <w:szCs w:val="24"/>
                <w:lang w:val="en-US" w:eastAsia="zh-CN"/>
              </w:rPr>
            </w:pPr>
            <w:r>
              <w:rPr>
                <w:rFonts w:hint="eastAsia" w:ascii="仿宋_GB2312" w:hAnsi="仿宋_GB2312" w:cs="仿宋_GB2312"/>
                <w:b w:val="0"/>
                <w:bCs/>
                <w:sz w:val="24"/>
                <w:szCs w:val="24"/>
                <w:lang w:val="en-US" w:eastAsia="zh-CN"/>
              </w:rPr>
              <w:t>3、承诺接受委托方服务质量考核要求，按时限保质保量完成工作。需提供承诺函并加盖公章。本项满分1分，未提供不得分。</w:t>
            </w:r>
          </w:p>
        </w:tc>
        <w:tc>
          <w:tcPr>
            <w:tcW w:w="954" w:type="dxa"/>
            <w:vAlign w:val="center"/>
          </w:tcPr>
          <w:p>
            <w:pPr>
              <w:spacing w:line="360" w:lineRule="exact"/>
              <w:jc w:val="center"/>
              <w:rPr>
                <w:rFonts w:hint="eastAsia"/>
                <w:sz w:val="24"/>
                <w:szCs w:val="24"/>
                <w:lang w:val="en-US" w:eastAsia="zh-CN"/>
              </w:rPr>
            </w:pPr>
            <w:r>
              <w:rPr>
                <w:rFonts w:hint="eastAsia"/>
                <w:sz w:val="24"/>
                <w:szCs w:val="24"/>
                <w:lang w:val="en-US" w:eastAsia="zh-CN"/>
              </w:rPr>
              <w:t>5分</w:t>
            </w:r>
          </w:p>
        </w:tc>
        <w:tc>
          <w:tcPr>
            <w:tcW w:w="1864" w:type="dxa"/>
            <w:vAlign w:val="center"/>
          </w:tcPr>
          <w:p>
            <w:pPr>
              <w:spacing w:line="360" w:lineRule="exact"/>
              <w:ind w:firstLine="480" w:firstLineChars="200"/>
              <w:jc w:val="center"/>
              <w:rPr>
                <w:sz w:val="24"/>
                <w:szCs w:val="24"/>
              </w:rPr>
            </w:pPr>
          </w:p>
        </w:tc>
        <w:tc>
          <w:tcPr>
            <w:tcW w:w="1811" w:type="dxa"/>
            <w:vAlign w:val="center"/>
          </w:tcPr>
          <w:p>
            <w:pPr>
              <w:spacing w:line="360" w:lineRule="exact"/>
              <w:ind w:firstLine="480" w:firstLineChars="200"/>
              <w:jc w:val="center"/>
              <w:rPr>
                <w:sz w:val="24"/>
                <w:szCs w:val="24"/>
              </w:rPr>
            </w:pPr>
          </w:p>
        </w:tc>
        <w:tc>
          <w:tcPr>
            <w:tcW w:w="1936" w:type="dxa"/>
            <w:vAlign w:val="center"/>
          </w:tcPr>
          <w:p>
            <w:pPr>
              <w:spacing w:line="360" w:lineRule="exact"/>
              <w:ind w:firstLine="480" w:firstLineChars="200"/>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1431" w:type="dxa"/>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报价情况</w:t>
            </w:r>
          </w:p>
        </w:tc>
        <w:tc>
          <w:tcPr>
            <w:tcW w:w="6300" w:type="dxa"/>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sz w:val="24"/>
                <w:szCs w:val="24"/>
              </w:rPr>
              <w:t>报价小于或等于控制价得基础分13分。且从低到高进行排序，第1名得奖励2分，第2名得奖励1.5分，第3名得奖励1分，第4名得奖励0.5分，第5名及以后均0分。本项目合计得分：基础分+奖励分。</w:t>
            </w:r>
          </w:p>
        </w:tc>
        <w:tc>
          <w:tcPr>
            <w:tcW w:w="954" w:type="dxa"/>
            <w:vAlign w:val="center"/>
          </w:tcPr>
          <w:p>
            <w:pPr>
              <w:spacing w:line="360" w:lineRule="exact"/>
              <w:jc w:val="center"/>
              <w:rPr>
                <w:sz w:val="24"/>
                <w:szCs w:val="24"/>
              </w:rPr>
            </w:pPr>
            <w:r>
              <w:rPr>
                <w:rFonts w:hint="eastAsia"/>
                <w:sz w:val="24"/>
                <w:szCs w:val="24"/>
                <w:lang w:val="en-US" w:eastAsia="zh-CN"/>
              </w:rPr>
              <w:t>15</w:t>
            </w:r>
            <w:r>
              <w:rPr>
                <w:sz w:val="24"/>
                <w:szCs w:val="24"/>
              </w:rPr>
              <w:t>分</w:t>
            </w:r>
          </w:p>
        </w:tc>
        <w:tc>
          <w:tcPr>
            <w:tcW w:w="1864" w:type="dxa"/>
            <w:vAlign w:val="center"/>
          </w:tcPr>
          <w:p>
            <w:pPr>
              <w:spacing w:line="360" w:lineRule="exact"/>
              <w:ind w:firstLine="480" w:firstLineChars="200"/>
              <w:jc w:val="center"/>
              <w:rPr>
                <w:sz w:val="24"/>
                <w:szCs w:val="24"/>
              </w:rPr>
            </w:pPr>
          </w:p>
        </w:tc>
        <w:tc>
          <w:tcPr>
            <w:tcW w:w="1811" w:type="dxa"/>
            <w:vAlign w:val="center"/>
          </w:tcPr>
          <w:p>
            <w:pPr>
              <w:spacing w:line="360" w:lineRule="exact"/>
              <w:ind w:firstLine="480" w:firstLineChars="200"/>
              <w:jc w:val="center"/>
              <w:rPr>
                <w:sz w:val="24"/>
                <w:szCs w:val="24"/>
              </w:rPr>
            </w:pPr>
          </w:p>
        </w:tc>
        <w:tc>
          <w:tcPr>
            <w:tcW w:w="1936" w:type="dxa"/>
            <w:vAlign w:val="center"/>
          </w:tcPr>
          <w:p>
            <w:pPr>
              <w:spacing w:line="360" w:lineRule="exact"/>
              <w:ind w:firstLine="480" w:firstLineChars="200"/>
              <w:jc w:val="center"/>
              <w:rPr>
                <w:sz w:val="24"/>
                <w:szCs w:val="24"/>
              </w:rPr>
            </w:pPr>
          </w:p>
        </w:tc>
      </w:tr>
    </w:tbl>
    <w:p>
      <w:pPr>
        <w:spacing w:line="460" w:lineRule="exact"/>
        <w:ind w:firstLine="240" w:firstLineChars="100"/>
        <w:jc w:val="left"/>
      </w:pPr>
      <w:r>
        <w:rPr>
          <w:sz w:val="24"/>
          <w:szCs w:val="24"/>
        </w:rPr>
        <w:t>评分人签字：</w:t>
      </w:r>
    </w:p>
    <w:sectPr>
      <w:pgSz w:w="16838" w:h="11906" w:orient="landscape"/>
      <w:pgMar w:top="1236" w:right="1440" w:bottom="567" w:left="1440" w:header="851" w:footer="992" w:gutter="0"/>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sans-serif">
    <w:altName w:val="微软雅黑"/>
    <w:panose1 w:val="00000000000000000000"/>
    <w:charset w:val="00"/>
    <w:family w:val="auto"/>
    <w:pitch w:val="default"/>
    <w:sig w:usb0="00000000" w:usb1="00000000" w:usb2="00000000" w:usb3="00000000" w:csb0="00040001" w:csb1="00000000"/>
  </w:font>
  <w:font w:name="Segoe UI Symbol">
    <w:panose1 w:val="020B0502040204020203"/>
    <w:charset w:val="00"/>
    <w:family w:val="auto"/>
    <w:pitch w:val="default"/>
    <w:sig w:usb0="8000006F" w:usb1="1200FBEF" w:usb2="0004C000" w:usb3="00000000" w:csb0="00000001" w:csb1="40000000"/>
  </w:font>
  <w:font w:name="Symbol">
    <w:panose1 w:val="05050102010706020507"/>
    <w:charset w:val="00"/>
    <w:family w:val="auto"/>
    <w:pitch w:val="default"/>
    <w:sig w:usb0="00000000" w:usb1="00000000" w:usb2="00000000" w:usb3="00000000" w:csb0="80000000"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72D6B"/>
    <w:multiLevelType w:val="singleLevel"/>
    <w:tmpl w:val="6A472D6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1130B"/>
    <w:rsid w:val="012017EF"/>
    <w:rsid w:val="06582390"/>
    <w:rsid w:val="09222823"/>
    <w:rsid w:val="0C430C01"/>
    <w:rsid w:val="0CEC1DD1"/>
    <w:rsid w:val="0E7347DF"/>
    <w:rsid w:val="0E816E59"/>
    <w:rsid w:val="0E8B75AF"/>
    <w:rsid w:val="12FD74E9"/>
    <w:rsid w:val="14A80E58"/>
    <w:rsid w:val="14F4077C"/>
    <w:rsid w:val="1B9F372C"/>
    <w:rsid w:val="1C227EF3"/>
    <w:rsid w:val="1CF11927"/>
    <w:rsid w:val="1D357032"/>
    <w:rsid w:val="22CD11FB"/>
    <w:rsid w:val="273C4B11"/>
    <w:rsid w:val="275D6335"/>
    <w:rsid w:val="27BD05F4"/>
    <w:rsid w:val="27F106DA"/>
    <w:rsid w:val="28C41C82"/>
    <w:rsid w:val="2A636BB5"/>
    <w:rsid w:val="2C9370BF"/>
    <w:rsid w:val="2D3D23E8"/>
    <w:rsid w:val="2E560F6E"/>
    <w:rsid w:val="2E716CB2"/>
    <w:rsid w:val="2F102CFA"/>
    <w:rsid w:val="2FE02054"/>
    <w:rsid w:val="311D00A1"/>
    <w:rsid w:val="31B12B84"/>
    <w:rsid w:val="326768FB"/>
    <w:rsid w:val="32AA478E"/>
    <w:rsid w:val="32AB263B"/>
    <w:rsid w:val="340D141E"/>
    <w:rsid w:val="34364FE8"/>
    <w:rsid w:val="37830814"/>
    <w:rsid w:val="39460935"/>
    <w:rsid w:val="3CA02697"/>
    <w:rsid w:val="3DCD4121"/>
    <w:rsid w:val="420C5892"/>
    <w:rsid w:val="42F37291"/>
    <w:rsid w:val="448229A8"/>
    <w:rsid w:val="448926C6"/>
    <w:rsid w:val="451A0560"/>
    <w:rsid w:val="49DD2270"/>
    <w:rsid w:val="4B3C1B58"/>
    <w:rsid w:val="4CA23872"/>
    <w:rsid w:val="4DB03BF8"/>
    <w:rsid w:val="4DFC4DB0"/>
    <w:rsid w:val="4FFA6AE9"/>
    <w:rsid w:val="520A0C3C"/>
    <w:rsid w:val="523E0E68"/>
    <w:rsid w:val="54133824"/>
    <w:rsid w:val="5C12706F"/>
    <w:rsid w:val="5DC40F77"/>
    <w:rsid w:val="5F5172C9"/>
    <w:rsid w:val="60000D9B"/>
    <w:rsid w:val="607E50F0"/>
    <w:rsid w:val="61AD38E4"/>
    <w:rsid w:val="62A56157"/>
    <w:rsid w:val="63EC06E5"/>
    <w:rsid w:val="641607C4"/>
    <w:rsid w:val="6646434A"/>
    <w:rsid w:val="6B3561A8"/>
    <w:rsid w:val="6BA57869"/>
    <w:rsid w:val="6D846327"/>
    <w:rsid w:val="6DE12794"/>
    <w:rsid w:val="6E056527"/>
    <w:rsid w:val="79941AE6"/>
    <w:rsid w:val="7A4E2F6B"/>
    <w:rsid w:val="7DD1130B"/>
    <w:rsid w:val="7DFD2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eastAsia="宋体" w:cs="Times New Roman"/>
      <w:sz w:val="18"/>
      <w:szCs w:val="18"/>
      <w:lang w:bidi="ar-SA"/>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lang w:bidi="ar-SA"/>
    </w:rPr>
  </w:style>
  <w:style w:type="character" w:styleId="5">
    <w:name w:val="Strong"/>
    <w:basedOn w:val="4"/>
    <w:qFormat/>
    <w:uiPriority w:val="0"/>
    <w:rPr>
      <w:b/>
    </w:rPr>
  </w:style>
  <w:style w:type="character" w:styleId="6">
    <w:name w:val="page number"/>
    <w:basedOn w:val="4"/>
    <w:qFormat/>
    <w:uiPriority w:val="0"/>
  </w:style>
  <w:style w:type="character" w:customStyle="1" w:styleId="8">
    <w:name w:val="font21"/>
    <w:basedOn w:val="4"/>
    <w:qFormat/>
    <w:uiPriority w:val="0"/>
    <w:rPr>
      <w:rFonts w:hint="default" w:ascii="仿宋_GB2312" w:eastAsia="仿宋_GB2312" w:cs="仿宋_GB2312"/>
      <w:color w:val="000000"/>
      <w:sz w:val="32"/>
      <w:szCs w:val="32"/>
      <w:u w:val="none"/>
    </w:rPr>
  </w:style>
  <w:style w:type="character" w:customStyle="1" w:styleId="9">
    <w:name w:val="font31"/>
    <w:basedOn w:val="4"/>
    <w:qFormat/>
    <w:uiPriority w:val="0"/>
    <w:rPr>
      <w:rFonts w:hint="default" w:ascii="Times New Roman" w:hAnsi="Times New Roman" w:cs="Times New Roman"/>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2024-05-29T09:19:00Z</dcterms:created>
  <dc:creator>高小华</dc:creator>
  <cp:lastModifiedBy>DELL</cp:lastModifiedBy>
  <cp:lastPrinted>2024-06-11T09:00:00Z</cp:lastPrinted>
  <dcterms:modified xsi:type="dcterms:W3CDTF">2026-07-03T08:11:59Z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