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瓶装液化石油气餐饮场所燃气安全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“三件套”智慧化提升项目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背景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根据《中共福建省委 福建省人民政府关于开展2026年为民办实事工作的通知》要求，启动本次瓶装液化石油气餐饮场所燃气安全“三件套”智慧化提升项目。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项目规模明确，覆盖我省8个设区市（含平潭，不含厦门、南平），计划为部分瓶装液化石油气餐饮场所安装智慧燃气安全“三件套”，省级财政安排专项补助资金，保障项目顺利推进。项目实施严格遵循相关要求，一是产品质量要求，智慧燃气安全“三件套”（燃气泄漏报警器、燃气紧急切断阀和燃气安全软管）需符合国家及行业相关标准，具备断电切断、实时监测、自动报警联动切断、远程传输报警及切断状态等功能，可接入各相关燃气经营企业智慧运行平台实现24小时动态监管，确保设备性能可靠、防护有效；二是实施要求，采用“统招分签”方式开展政府采购，由省住建厅统一组织招投标，8个设区市燃气主管部门分别与中标单位签订合同；三是运行要求，所有安装设备需同步接入各相关燃气经营企业智慧运行平台，实现燃气泄漏风险的精准预警、快速处置，同时对设备的运行状态、报警处置信息予以全流程记录，并与政府监管平台对接，推动燃气安全管理从“被动应对”向“主动防控”转变，落实“应装尽装、装必见效”的工作要求，确保项目发挥实效，切实筑牢餐饮场所燃气安全防线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F1C5C"/>
    <w:rsid w:val="563D5ECB"/>
    <w:rsid w:val="72BF7440"/>
    <w:rsid w:val="79DFD1BB"/>
    <w:rsid w:val="9DFDFE4C"/>
    <w:rsid w:val="ED36E1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541</Characters>
  <Paragraphs>5</Paragraphs>
  <TotalTime>20</TotalTime>
  <ScaleCrop>false</ScaleCrop>
  <LinksUpToDate>false</LinksUpToDate>
  <CharactersWithSpaces>542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2026-04-12T02:46:00Z</dcterms:created>
  <dc:creator>Administrator</dc:creator>
  <cp:lastModifiedBy>林真</cp:lastModifiedBy>
  <cp:lastPrinted>2026-04-16T07:52:00Z</cp:lastPrinted>
  <dcterms:modified xsi:type="dcterms:W3CDTF">2026-04-17T08:32:03Z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C27A5A3E76D848669E4FFA20057FAAB9_13</vt:lpwstr>
  </property>
</Properties>
</file>